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13C26" w14:textId="688E883C" w:rsidR="00555C7B" w:rsidRDefault="00BD57D4" w:rsidP="00555C7B">
      <w:pPr>
        <w:spacing w:after="0"/>
        <w:jc w:val="center"/>
        <w:rPr>
          <w:rFonts w:ascii="Calibri" w:hAnsi="Calibri" w:cs="Calibri"/>
          <w:b/>
          <w:bCs/>
          <w:u w:val="single"/>
          <w:lang w:val="en-GB"/>
        </w:rPr>
      </w:pPr>
      <w:r>
        <w:rPr>
          <w:rFonts w:ascii="Calibri" w:hAnsi="Calibri" w:cs="Calibri"/>
          <w:b/>
          <w:bCs/>
          <w:u w:val="single"/>
          <w:lang w:val="en-GB"/>
        </w:rPr>
        <w:t>Community Hub Concept Paper</w:t>
      </w:r>
    </w:p>
    <w:p w14:paraId="4CDDFD76" w14:textId="77777777" w:rsidR="00F4325B" w:rsidRDefault="00F4325B" w:rsidP="0036235B">
      <w:pPr>
        <w:spacing w:after="0"/>
        <w:rPr>
          <w:rFonts w:ascii="Calibri" w:hAnsi="Calibri" w:cs="Calibri"/>
          <w:b/>
          <w:bCs/>
          <w:lang w:val="en-GB"/>
        </w:rPr>
      </w:pPr>
    </w:p>
    <w:p w14:paraId="362CB513" w14:textId="6D0DFE34" w:rsidR="0036235B" w:rsidRPr="0036235B" w:rsidRDefault="0036235B" w:rsidP="0036235B">
      <w:pPr>
        <w:spacing w:after="0"/>
        <w:rPr>
          <w:rFonts w:ascii="Calibri" w:hAnsi="Calibri" w:cs="Calibri"/>
          <w:b/>
          <w:bCs/>
          <w:lang w:val="en-GB"/>
        </w:rPr>
      </w:pPr>
      <w:r>
        <w:rPr>
          <w:rFonts w:ascii="Calibri" w:hAnsi="Calibri" w:cs="Calibri"/>
          <w:b/>
          <w:bCs/>
          <w:lang w:val="en-GB"/>
        </w:rPr>
        <w:t>Introduction</w:t>
      </w:r>
    </w:p>
    <w:p w14:paraId="445EFFFC" w14:textId="2700DDFA" w:rsidR="0036235B" w:rsidRDefault="00FD1DC0" w:rsidP="0036235B">
      <w:pPr>
        <w:spacing w:after="0"/>
        <w:rPr>
          <w:rFonts w:ascii="Calibri" w:hAnsi="Calibri" w:cs="Calibri"/>
          <w:lang w:val="en-GB"/>
        </w:rPr>
      </w:pPr>
      <w:r>
        <w:rPr>
          <w:rFonts w:ascii="Calibri" w:hAnsi="Calibri" w:cs="Calibri"/>
          <w:lang w:val="en-GB"/>
        </w:rPr>
        <w:t>Organization</w:t>
      </w:r>
      <w:r w:rsidR="0036235B">
        <w:rPr>
          <w:rFonts w:ascii="Calibri" w:hAnsi="Calibri" w:cs="Calibri"/>
          <w:lang w:val="en-GB"/>
        </w:rPr>
        <w:t xml:space="preserve"> recently begun a ground-breaking initiative known as the Community Hub designed to enhance access to essential services for </w:t>
      </w:r>
      <w:r>
        <w:rPr>
          <w:rFonts w:ascii="Calibri" w:hAnsi="Calibri" w:cs="Calibri"/>
          <w:lang w:val="en-GB"/>
        </w:rPr>
        <w:t xml:space="preserve">area’s </w:t>
      </w:r>
      <w:r w:rsidR="0036235B">
        <w:rPr>
          <w:rFonts w:ascii="Calibri" w:hAnsi="Calibri" w:cs="Calibri"/>
          <w:lang w:val="en-GB"/>
        </w:rPr>
        <w:t xml:space="preserve">underserved communities. </w:t>
      </w:r>
      <w:r w:rsidR="0036235B" w:rsidRPr="0036235B">
        <w:rPr>
          <w:rFonts w:ascii="Calibri" w:hAnsi="Calibri" w:cs="Calibri"/>
          <w:lang w:val="en-GB"/>
        </w:rPr>
        <w:t xml:space="preserve">The Community Hub will provide a centralized, one-stop solution addressing the patchwork nature of current safety-net services in the area. It will offer a range of resources, including food security, healthcare, mental health support, financial literacy, and more, all provided through partnerships with specialized organizations. These services will be accessible in a welcoming space that includes a grocery-style food pantry and flexible meeting rooms, designed to host various community events and support services. By co-locating resources and encouraging reciprocal participation, the Hub will foster a community grounded in mutual support and self-empowerment. Participants will build social capital by supporting each other and celebrating each person’s journey to self-sufficiency. </w:t>
      </w:r>
      <w:r w:rsidR="00F4325B">
        <w:rPr>
          <w:rFonts w:ascii="Calibri" w:hAnsi="Calibri" w:cs="Calibri"/>
          <w:lang w:val="en-GB"/>
        </w:rPr>
        <w:t>The Agency’s</w:t>
      </w:r>
      <w:r w:rsidR="0036235B" w:rsidRPr="0036235B">
        <w:rPr>
          <w:rFonts w:ascii="Calibri" w:hAnsi="Calibri" w:cs="Calibri"/>
          <w:lang w:val="en-GB"/>
        </w:rPr>
        <w:t xml:space="preserve"> participatory model allows members to contribute to Hub operations, gaining valuable skills and connections while enhancing service sustainability. </w:t>
      </w:r>
    </w:p>
    <w:p w14:paraId="614D24B5" w14:textId="67860D5E" w:rsidR="0036235B" w:rsidRDefault="0036235B" w:rsidP="0036235B">
      <w:pPr>
        <w:spacing w:after="0"/>
        <w:rPr>
          <w:rFonts w:ascii="Calibri" w:hAnsi="Calibri" w:cs="Calibri"/>
          <w:lang w:val="en-GB"/>
        </w:rPr>
      </w:pPr>
    </w:p>
    <w:p w14:paraId="67B3338B" w14:textId="3657D031" w:rsidR="0036235B" w:rsidRPr="0036235B" w:rsidRDefault="0036235B" w:rsidP="0036235B">
      <w:pPr>
        <w:spacing w:after="0"/>
        <w:rPr>
          <w:rFonts w:ascii="Calibri" w:hAnsi="Calibri" w:cs="Calibri"/>
          <w:b/>
          <w:bCs/>
          <w:lang w:val="en-GB"/>
        </w:rPr>
      </w:pPr>
      <w:r>
        <w:rPr>
          <w:rFonts w:ascii="Calibri" w:hAnsi="Calibri" w:cs="Calibri"/>
          <w:b/>
          <w:bCs/>
          <w:lang w:val="en-GB"/>
        </w:rPr>
        <w:t>Need and Purpose</w:t>
      </w:r>
      <w:r w:rsidR="00555C7B">
        <w:rPr>
          <w:rFonts w:ascii="Calibri" w:hAnsi="Calibri" w:cs="Calibri"/>
          <w:b/>
          <w:bCs/>
          <w:lang w:val="en-GB"/>
        </w:rPr>
        <w:t xml:space="preserve"> Statement</w:t>
      </w:r>
    </w:p>
    <w:p w14:paraId="6AD0B0C4" w14:textId="0C5775F3" w:rsidR="00BD57D4" w:rsidRDefault="0036235B" w:rsidP="0036235B">
      <w:pPr>
        <w:spacing w:after="0"/>
        <w:rPr>
          <w:rFonts w:ascii="Calibri" w:hAnsi="Calibri" w:cs="Calibri"/>
        </w:rPr>
      </w:pPr>
      <w:r>
        <w:rPr>
          <w:rFonts w:ascii="Calibri" w:hAnsi="Calibri" w:cs="Calibri"/>
          <w:lang w:val="en-GB"/>
        </w:rPr>
        <w:t xml:space="preserve">Across much of the region, safety-net services are delivered in a patchwork manner, forcing under-resourced community members to visit various agencies to access support. Many services – such as food pantries – are widely duplicated, while significant gaps exist for others, such as mental healthcare. The travel necessary to access services is an added burden for underserved community members. The lack of </w:t>
      </w:r>
      <w:r w:rsidR="003941E7">
        <w:rPr>
          <w:rFonts w:ascii="Calibri" w:hAnsi="Calibri" w:cs="Calibri"/>
        </w:rPr>
        <w:t>“one-stop-shops” removes needed opportunities for building social capital. Finally, the transactional approach by which most agencies operate can create power imbalances and dependencies.</w:t>
      </w:r>
    </w:p>
    <w:p w14:paraId="6409F522" w14:textId="77777777" w:rsidR="00F4325B" w:rsidRDefault="00F4325B" w:rsidP="0036235B">
      <w:pPr>
        <w:spacing w:after="0"/>
        <w:rPr>
          <w:rFonts w:ascii="Calibri" w:hAnsi="Calibri" w:cs="Calibri"/>
        </w:rPr>
      </w:pPr>
    </w:p>
    <w:p w14:paraId="165AD086" w14:textId="5CCB5935" w:rsidR="003941E7" w:rsidRDefault="003941E7" w:rsidP="0036235B">
      <w:pPr>
        <w:spacing w:after="0"/>
        <w:rPr>
          <w:rFonts w:ascii="Calibri" w:hAnsi="Calibri" w:cs="Calibri"/>
        </w:rPr>
      </w:pPr>
      <w:r>
        <w:rPr>
          <w:rFonts w:ascii="Calibri" w:hAnsi="Calibri" w:cs="Calibri"/>
        </w:rPr>
        <w:t xml:space="preserve">The </w:t>
      </w:r>
      <w:r w:rsidR="00FD1DC0">
        <w:rPr>
          <w:rFonts w:ascii="Calibri" w:hAnsi="Calibri" w:cs="Calibri"/>
        </w:rPr>
        <w:t>Organization</w:t>
      </w:r>
      <w:r>
        <w:rPr>
          <w:rFonts w:ascii="Calibri" w:hAnsi="Calibri" w:cs="Calibri"/>
        </w:rPr>
        <w:t xml:space="preserve"> Community Hub addresses social determinants of health by creating a centralized, accessible location for essential resources, helping to alleviate barriers like transportation and lack of local services. By co-locating resources such as food assistance, healthcare, mental health services, financial education, and housing support, the Hub reduces the need for individuals to travel to multiple locations, improving access to nutritious food and healthcare. Additionally, the Hub’s participatory membership model fosters social engagement and skill-building, enhancing social capital – a determinant impacting mental and emotional wellbeing. Members will volunteer in daily operations and engage in educational programs, building pathways to stability and self-sufficiency.</w:t>
      </w:r>
    </w:p>
    <w:p w14:paraId="1E252933" w14:textId="77777777" w:rsidR="004F5363" w:rsidRDefault="004F5363" w:rsidP="003941E7">
      <w:pPr>
        <w:spacing w:after="0"/>
        <w:rPr>
          <w:rFonts w:ascii="Calibri" w:hAnsi="Calibri" w:cs="Calibri"/>
        </w:rPr>
      </w:pPr>
    </w:p>
    <w:p w14:paraId="6BB0A3CB" w14:textId="77777777" w:rsidR="00FD1DC0" w:rsidRDefault="00FD1DC0" w:rsidP="003941E7">
      <w:pPr>
        <w:spacing w:after="0"/>
        <w:rPr>
          <w:rFonts w:ascii="Calibri" w:hAnsi="Calibri" w:cs="Calibri"/>
          <w:b/>
          <w:bCs/>
        </w:rPr>
      </w:pPr>
    </w:p>
    <w:p w14:paraId="1F9FEB8C" w14:textId="77777777" w:rsidR="00FD1DC0" w:rsidRDefault="00FD1DC0" w:rsidP="003941E7">
      <w:pPr>
        <w:spacing w:after="0"/>
        <w:rPr>
          <w:rFonts w:ascii="Calibri" w:hAnsi="Calibri" w:cs="Calibri"/>
          <w:b/>
          <w:bCs/>
        </w:rPr>
      </w:pPr>
    </w:p>
    <w:p w14:paraId="2885BA71" w14:textId="23236329" w:rsidR="004F5363" w:rsidRDefault="004F5363" w:rsidP="003941E7">
      <w:pPr>
        <w:spacing w:after="0"/>
        <w:rPr>
          <w:rFonts w:ascii="Calibri" w:hAnsi="Calibri" w:cs="Calibri"/>
          <w:b/>
          <w:bCs/>
        </w:rPr>
      </w:pPr>
      <w:r>
        <w:rPr>
          <w:rFonts w:ascii="Calibri" w:hAnsi="Calibri" w:cs="Calibri"/>
          <w:b/>
          <w:bCs/>
        </w:rPr>
        <w:lastRenderedPageBreak/>
        <w:t>Goals and Objectives</w:t>
      </w:r>
    </w:p>
    <w:p w14:paraId="24E6029A" w14:textId="54CCBFA8" w:rsidR="004F5363" w:rsidRDefault="004F5363" w:rsidP="003941E7">
      <w:pPr>
        <w:spacing w:after="0"/>
        <w:rPr>
          <w:rFonts w:ascii="Calibri" w:hAnsi="Calibri" w:cs="Calibri"/>
        </w:rPr>
      </w:pPr>
      <w:r>
        <w:rPr>
          <w:rFonts w:ascii="Calibri" w:hAnsi="Calibri" w:cs="Calibri"/>
        </w:rPr>
        <w:t xml:space="preserve">These outcomes will help measure the impact and growth of the Community Hub, ensuring its effectiveness for serving members, supporting community partners, and fostering </w:t>
      </w:r>
      <w:r w:rsidR="00FD1DC0">
        <w:rPr>
          <w:rFonts w:ascii="Calibri" w:hAnsi="Calibri" w:cs="Calibri"/>
        </w:rPr>
        <w:t xml:space="preserve">Organization’s </w:t>
      </w:r>
      <w:r>
        <w:rPr>
          <w:rFonts w:ascii="Calibri" w:hAnsi="Calibri" w:cs="Calibri"/>
        </w:rPr>
        <w:t>sustainability:</w:t>
      </w:r>
    </w:p>
    <w:p w14:paraId="1566297F" w14:textId="0BA88063" w:rsidR="004F5363" w:rsidRDefault="004F5363" w:rsidP="004F5363">
      <w:pPr>
        <w:pStyle w:val="ListParagraph"/>
        <w:numPr>
          <w:ilvl w:val="0"/>
          <w:numId w:val="1"/>
        </w:numPr>
        <w:spacing w:after="0"/>
        <w:rPr>
          <w:rFonts w:ascii="Calibri" w:hAnsi="Calibri" w:cs="Calibri"/>
        </w:rPr>
      </w:pPr>
      <w:r>
        <w:rPr>
          <w:rFonts w:ascii="Calibri" w:hAnsi="Calibri" w:cs="Calibri"/>
        </w:rPr>
        <w:t>Members experience improve</w:t>
      </w:r>
      <w:r w:rsidR="00151A53">
        <w:rPr>
          <w:rFonts w:ascii="Calibri" w:hAnsi="Calibri" w:cs="Calibri"/>
        </w:rPr>
        <w:t>d</w:t>
      </w:r>
      <w:r>
        <w:rPr>
          <w:rFonts w:ascii="Calibri" w:hAnsi="Calibri" w:cs="Calibri"/>
        </w:rPr>
        <w:t xml:space="preserve"> </w:t>
      </w:r>
      <w:proofErr w:type="spellStart"/>
      <w:r>
        <w:rPr>
          <w:rFonts w:ascii="Calibri" w:hAnsi="Calibri" w:cs="Calibri"/>
        </w:rPr>
        <w:t>improved</w:t>
      </w:r>
      <w:proofErr w:type="spellEnd"/>
      <w:r>
        <w:rPr>
          <w:rFonts w:ascii="Calibri" w:hAnsi="Calibri" w:cs="Calibri"/>
        </w:rPr>
        <w:t xml:space="preserve"> food security, housing stability, and access to essential resources.</w:t>
      </w:r>
    </w:p>
    <w:p w14:paraId="6A06537E" w14:textId="33E90224" w:rsidR="004F5363" w:rsidRDefault="004F5363" w:rsidP="004F5363">
      <w:pPr>
        <w:pStyle w:val="ListParagraph"/>
        <w:numPr>
          <w:ilvl w:val="0"/>
          <w:numId w:val="1"/>
        </w:numPr>
        <w:spacing w:after="0"/>
        <w:rPr>
          <w:rFonts w:ascii="Calibri" w:hAnsi="Calibri" w:cs="Calibri"/>
        </w:rPr>
      </w:pPr>
      <w:r>
        <w:rPr>
          <w:rFonts w:ascii="Calibri" w:hAnsi="Calibri" w:cs="Calibri"/>
        </w:rPr>
        <w:t>Members gain valuable skills and social connections through participation in Hub operations and programming.</w:t>
      </w:r>
    </w:p>
    <w:p w14:paraId="6940C5C5" w14:textId="4FE984BE" w:rsidR="004F5363" w:rsidRDefault="004F5363" w:rsidP="004F5363">
      <w:pPr>
        <w:pStyle w:val="ListParagraph"/>
        <w:numPr>
          <w:ilvl w:val="0"/>
          <w:numId w:val="1"/>
        </w:numPr>
        <w:spacing w:after="0"/>
        <w:rPr>
          <w:rFonts w:ascii="Calibri" w:hAnsi="Calibri" w:cs="Calibri"/>
        </w:rPr>
      </w:pPr>
      <w:r>
        <w:rPr>
          <w:rFonts w:ascii="Calibri" w:hAnsi="Calibri" w:cs="Calibri"/>
        </w:rPr>
        <w:t>Partner agencies enhance their community impact by reaching new populations and extending their services.</w:t>
      </w:r>
    </w:p>
    <w:p w14:paraId="3BD8E194" w14:textId="6497D80D" w:rsidR="004F5363" w:rsidRDefault="00FD1DC0" w:rsidP="004F5363">
      <w:pPr>
        <w:pStyle w:val="ListParagraph"/>
        <w:numPr>
          <w:ilvl w:val="0"/>
          <w:numId w:val="1"/>
        </w:numPr>
        <w:spacing w:after="0"/>
        <w:rPr>
          <w:rFonts w:ascii="Calibri" w:hAnsi="Calibri" w:cs="Calibri"/>
        </w:rPr>
      </w:pPr>
      <w:r>
        <w:rPr>
          <w:rFonts w:ascii="Calibri" w:hAnsi="Calibri" w:cs="Calibri"/>
        </w:rPr>
        <w:t>Organization</w:t>
      </w:r>
      <w:r w:rsidR="004F5363">
        <w:rPr>
          <w:rFonts w:ascii="Calibri" w:hAnsi="Calibri" w:cs="Calibri"/>
        </w:rPr>
        <w:t xml:space="preserve"> enhances its sustainability by leveraging partnerships, member involvement, and cost-sharing.</w:t>
      </w:r>
    </w:p>
    <w:p w14:paraId="5E213B3F" w14:textId="77777777" w:rsidR="004F5363" w:rsidRDefault="004F5363" w:rsidP="004F5363">
      <w:pPr>
        <w:spacing w:after="0"/>
        <w:rPr>
          <w:rFonts w:ascii="Calibri" w:hAnsi="Calibri" w:cs="Calibri"/>
        </w:rPr>
      </w:pPr>
    </w:p>
    <w:p w14:paraId="443950E7" w14:textId="16251128" w:rsidR="004F5363" w:rsidRDefault="004F5363" w:rsidP="004F5363">
      <w:pPr>
        <w:spacing w:after="0"/>
        <w:rPr>
          <w:rFonts w:ascii="Calibri" w:hAnsi="Calibri" w:cs="Calibri"/>
          <w:b/>
          <w:bCs/>
        </w:rPr>
      </w:pPr>
      <w:r>
        <w:rPr>
          <w:rFonts w:ascii="Calibri" w:hAnsi="Calibri" w:cs="Calibri"/>
          <w:b/>
          <w:bCs/>
        </w:rPr>
        <w:t>Conclusion</w:t>
      </w:r>
    </w:p>
    <w:p w14:paraId="2A1B7CAC" w14:textId="5D9F93AC" w:rsidR="004F5363" w:rsidRPr="004F5363" w:rsidRDefault="004F5363" w:rsidP="004F5363">
      <w:pPr>
        <w:spacing w:after="0"/>
        <w:rPr>
          <w:rFonts w:ascii="Calibri" w:hAnsi="Calibri" w:cs="Calibri"/>
        </w:rPr>
      </w:pPr>
      <w:r>
        <w:rPr>
          <w:rFonts w:ascii="Calibri" w:hAnsi="Calibri" w:cs="Calibri"/>
        </w:rPr>
        <w:t xml:space="preserve">In conclusion, the </w:t>
      </w:r>
      <w:r w:rsidR="00FD1DC0">
        <w:rPr>
          <w:rFonts w:ascii="Calibri" w:hAnsi="Calibri" w:cs="Calibri"/>
        </w:rPr>
        <w:t>Organization</w:t>
      </w:r>
      <w:r>
        <w:rPr>
          <w:rFonts w:ascii="Calibri" w:hAnsi="Calibri" w:cs="Calibri"/>
        </w:rPr>
        <w:t xml:space="preserve"> Community Hub represents an innovative and sustainable model for service delivery in </w:t>
      </w:r>
      <w:r w:rsidR="00FD1DC0">
        <w:rPr>
          <w:rFonts w:ascii="Calibri" w:hAnsi="Calibri" w:cs="Calibri"/>
        </w:rPr>
        <w:t>the area</w:t>
      </w:r>
      <w:r>
        <w:rPr>
          <w:rFonts w:ascii="Calibri" w:hAnsi="Calibri" w:cs="Calibri"/>
        </w:rPr>
        <w:t xml:space="preserve">, designed to address the complex needs of under-resourced individuals through a centralized, collaborative, and participatory approach. This project builds on </w:t>
      </w:r>
      <w:r w:rsidR="00FD1DC0">
        <w:rPr>
          <w:rFonts w:ascii="Calibri" w:hAnsi="Calibri" w:cs="Calibri"/>
        </w:rPr>
        <w:t>Organization’s</w:t>
      </w:r>
      <w:r>
        <w:rPr>
          <w:rFonts w:ascii="Calibri" w:hAnsi="Calibri" w:cs="Calibri"/>
        </w:rPr>
        <w:t xml:space="preserve"> deep-rooted commitment to empowering community members by offering essential services that promote stability, self-sufficiency, and social capital.</w:t>
      </w:r>
    </w:p>
    <w:sectPr w:rsidR="004F5363" w:rsidRPr="004F53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411CD" w14:textId="77777777" w:rsidR="00651AF4" w:rsidRDefault="00651AF4" w:rsidP="004E34A1">
      <w:pPr>
        <w:spacing w:after="0" w:line="240" w:lineRule="auto"/>
      </w:pPr>
      <w:r>
        <w:separator/>
      </w:r>
    </w:p>
  </w:endnote>
  <w:endnote w:type="continuationSeparator" w:id="0">
    <w:p w14:paraId="491CAB02" w14:textId="77777777" w:rsidR="00651AF4" w:rsidRDefault="00651AF4" w:rsidP="004E3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20D99" w14:textId="77777777" w:rsidR="00651AF4" w:rsidRDefault="00651AF4" w:rsidP="004E34A1">
      <w:pPr>
        <w:spacing w:after="0" w:line="240" w:lineRule="auto"/>
      </w:pPr>
      <w:r>
        <w:separator/>
      </w:r>
    </w:p>
  </w:footnote>
  <w:footnote w:type="continuationSeparator" w:id="0">
    <w:p w14:paraId="4FC1B2A0" w14:textId="77777777" w:rsidR="00651AF4" w:rsidRDefault="00651AF4" w:rsidP="004E34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784A71"/>
    <w:multiLevelType w:val="hybridMultilevel"/>
    <w:tmpl w:val="B9685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7763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D4"/>
    <w:rsid w:val="00045784"/>
    <w:rsid w:val="001033AF"/>
    <w:rsid w:val="00134914"/>
    <w:rsid w:val="00142BAE"/>
    <w:rsid w:val="00151A53"/>
    <w:rsid w:val="00161227"/>
    <w:rsid w:val="001B3E20"/>
    <w:rsid w:val="00260A38"/>
    <w:rsid w:val="002A574E"/>
    <w:rsid w:val="002D524C"/>
    <w:rsid w:val="00331A85"/>
    <w:rsid w:val="0036235B"/>
    <w:rsid w:val="003941E7"/>
    <w:rsid w:val="003C7505"/>
    <w:rsid w:val="00411645"/>
    <w:rsid w:val="00411B19"/>
    <w:rsid w:val="004E34A1"/>
    <w:rsid w:val="004F3401"/>
    <w:rsid w:val="004F5363"/>
    <w:rsid w:val="00555C7B"/>
    <w:rsid w:val="00580297"/>
    <w:rsid w:val="006164FF"/>
    <w:rsid w:val="00651AF4"/>
    <w:rsid w:val="007818E6"/>
    <w:rsid w:val="007838DC"/>
    <w:rsid w:val="007E3274"/>
    <w:rsid w:val="00915B2E"/>
    <w:rsid w:val="00932BDC"/>
    <w:rsid w:val="00932FFB"/>
    <w:rsid w:val="00A61758"/>
    <w:rsid w:val="00A93B08"/>
    <w:rsid w:val="00B358F6"/>
    <w:rsid w:val="00B3696E"/>
    <w:rsid w:val="00B8190F"/>
    <w:rsid w:val="00BD57D4"/>
    <w:rsid w:val="00C33975"/>
    <w:rsid w:val="00C656F6"/>
    <w:rsid w:val="00D343BD"/>
    <w:rsid w:val="00E50C4D"/>
    <w:rsid w:val="00EB3E57"/>
    <w:rsid w:val="00F4325B"/>
    <w:rsid w:val="00FD1D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6E546"/>
  <w15:chartTrackingRefBased/>
  <w15:docId w15:val="{2224685C-8466-4344-A19F-FB789A3F4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57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57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57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57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57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57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7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7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7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57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57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57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57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57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7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7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7D4"/>
    <w:rPr>
      <w:rFonts w:eastAsiaTheme="majorEastAsia" w:cstheme="majorBidi"/>
      <w:color w:val="272727" w:themeColor="text1" w:themeTint="D8"/>
    </w:rPr>
  </w:style>
  <w:style w:type="paragraph" w:styleId="Title">
    <w:name w:val="Title"/>
    <w:basedOn w:val="Normal"/>
    <w:next w:val="Normal"/>
    <w:link w:val="TitleChar"/>
    <w:uiPriority w:val="10"/>
    <w:qFormat/>
    <w:rsid w:val="00BD57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7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7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7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7D4"/>
    <w:pPr>
      <w:spacing w:before="160"/>
      <w:jc w:val="center"/>
    </w:pPr>
    <w:rPr>
      <w:i/>
      <w:iCs/>
      <w:color w:val="404040" w:themeColor="text1" w:themeTint="BF"/>
    </w:rPr>
  </w:style>
  <w:style w:type="character" w:customStyle="1" w:styleId="QuoteChar">
    <w:name w:val="Quote Char"/>
    <w:basedOn w:val="DefaultParagraphFont"/>
    <w:link w:val="Quote"/>
    <w:uiPriority w:val="29"/>
    <w:rsid w:val="00BD57D4"/>
    <w:rPr>
      <w:i/>
      <w:iCs/>
      <w:color w:val="404040" w:themeColor="text1" w:themeTint="BF"/>
    </w:rPr>
  </w:style>
  <w:style w:type="paragraph" w:styleId="ListParagraph">
    <w:name w:val="List Paragraph"/>
    <w:basedOn w:val="Normal"/>
    <w:uiPriority w:val="34"/>
    <w:qFormat/>
    <w:rsid w:val="00BD57D4"/>
    <w:pPr>
      <w:ind w:left="720"/>
      <w:contextualSpacing/>
    </w:pPr>
  </w:style>
  <w:style w:type="character" w:styleId="IntenseEmphasis">
    <w:name w:val="Intense Emphasis"/>
    <w:basedOn w:val="DefaultParagraphFont"/>
    <w:uiPriority w:val="21"/>
    <w:qFormat/>
    <w:rsid w:val="00BD57D4"/>
    <w:rPr>
      <w:i/>
      <w:iCs/>
      <w:color w:val="0F4761" w:themeColor="accent1" w:themeShade="BF"/>
    </w:rPr>
  </w:style>
  <w:style w:type="paragraph" w:styleId="IntenseQuote">
    <w:name w:val="Intense Quote"/>
    <w:basedOn w:val="Normal"/>
    <w:next w:val="Normal"/>
    <w:link w:val="IntenseQuoteChar"/>
    <w:uiPriority w:val="30"/>
    <w:qFormat/>
    <w:rsid w:val="00BD57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57D4"/>
    <w:rPr>
      <w:i/>
      <w:iCs/>
      <w:color w:val="0F4761" w:themeColor="accent1" w:themeShade="BF"/>
    </w:rPr>
  </w:style>
  <w:style w:type="character" w:styleId="IntenseReference">
    <w:name w:val="Intense Reference"/>
    <w:basedOn w:val="DefaultParagraphFont"/>
    <w:uiPriority w:val="32"/>
    <w:qFormat/>
    <w:rsid w:val="00BD57D4"/>
    <w:rPr>
      <w:b/>
      <w:bCs/>
      <w:smallCaps/>
      <w:color w:val="0F4761" w:themeColor="accent1" w:themeShade="BF"/>
      <w:spacing w:val="5"/>
    </w:rPr>
  </w:style>
  <w:style w:type="paragraph" w:styleId="Header">
    <w:name w:val="header"/>
    <w:basedOn w:val="Normal"/>
    <w:link w:val="HeaderChar"/>
    <w:uiPriority w:val="99"/>
    <w:unhideWhenUsed/>
    <w:rsid w:val="004E34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4A1"/>
  </w:style>
  <w:style w:type="paragraph" w:styleId="Footer">
    <w:name w:val="footer"/>
    <w:basedOn w:val="Normal"/>
    <w:link w:val="FooterChar"/>
    <w:uiPriority w:val="99"/>
    <w:unhideWhenUsed/>
    <w:rsid w:val="004E34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4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 A</dc:creator>
  <cp:keywords/>
  <dc:description/>
  <cp:lastModifiedBy>Elliot A</cp:lastModifiedBy>
  <cp:revision>4</cp:revision>
  <dcterms:created xsi:type="dcterms:W3CDTF">2026-09-29T01:48:00Z</dcterms:created>
  <dcterms:modified xsi:type="dcterms:W3CDTF">2026-09-29T02:10:00Z</dcterms:modified>
</cp:coreProperties>
</file>